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w:rsidR="0E667AF6" w:rsidP="78944B92" w:rsidRDefault="0E667AF6" w14:paraId="64269B88" w14:textId="7DDC71BF">
      <w:pPr>
        <w:pStyle w:val="Normal"/>
        <w:jc w:val="both"/>
      </w:pPr>
      <w:r w:rsidR="5E1AE63D">
        <w:drawing>
          <wp:inline wp14:editId="00B4474F" wp14:anchorId="2602B59C">
            <wp:extent cx="5724524" cy="3819525"/>
            <wp:effectExtent l="0" t="0" r="0" b="0"/>
            <wp:docPr id="1997480644" name="" title=""/>
            <wp:cNvGraphicFramePr>
              <a:graphicFrameLocks noChangeAspect="1"/>
            </wp:cNvGraphicFramePr>
            <a:graphic>
              <a:graphicData uri="http://schemas.openxmlformats.org/drawingml/2006/picture">
                <pic:pic>
                  <pic:nvPicPr>
                    <pic:cNvPr id="0" name=""/>
                    <pic:cNvPicPr/>
                  </pic:nvPicPr>
                  <pic:blipFill>
                    <a:blip r:embed="R88b3776a9c9b4e81">
                      <a:extLst>
                        <a:ext xmlns:a="http://schemas.openxmlformats.org/drawingml/2006/main" uri="{28A0092B-C50C-407E-A947-70E740481C1C}">
                          <a14:useLocalDpi val="0"/>
                        </a:ext>
                      </a:extLst>
                    </a:blip>
                    <a:stretch>
                      <a:fillRect/>
                    </a:stretch>
                  </pic:blipFill>
                  <pic:spPr>
                    <a:xfrm>
                      <a:off x="0" y="0"/>
                      <a:ext cx="5724524" cy="3819525"/>
                    </a:xfrm>
                    <a:prstGeom prst="rect">
                      <a:avLst/>
                    </a:prstGeom>
                  </pic:spPr>
                </pic:pic>
              </a:graphicData>
            </a:graphic>
          </wp:inline>
        </w:drawing>
      </w:r>
    </w:p>
    <w:p xmlns:wp14="http://schemas.microsoft.com/office/word/2010/wordml" w:rsidP="4F9FE2BF" wp14:paraId="33157137" wp14:textId="018930E1">
      <w:pPr>
        <w:pStyle w:val="Normal"/>
        <w:jc w:val="center"/>
        <w:rPr>
          <w:rFonts w:ascii="Arial" w:hAnsi="Arial" w:eastAsia="Arial" w:cs="Arial"/>
          <w:b w:val="1"/>
          <w:bCs w:val="1"/>
          <w:sz w:val="24"/>
          <w:szCs w:val="24"/>
        </w:rPr>
      </w:pPr>
      <w:r w:rsidRPr="4F9FE2BF" w:rsidR="272FF9CA">
        <w:rPr>
          <w:rFonts w:ascii="Arial" w:hAnsi="Arial" w:eastAsia="Arial" w:cs="Arial"/>
          <w:b w:val="1"/>
          <w:bCs w:val="1"/>
          <w:i w:val="0"/>
          <w:iCs w:val="0"/>
          <w:caps w:val="0"/>
          <w:smallCaps w:val="0"/>
          <w:noProof w:val="0"/>
          <w:color w:val="000000" w:themeColor="text1" w:themeTint="FF" w:themeShade="FF"/>
          <w:sz w:val="24"/>
          <w:szCs w:val="24"/>
          <w:lang w:val="es-ES"/>
        </w:rPr>
        <w:t>Tour Por México Yo Siigo, el recorrido para impulsar a negocios en todo el país</w:t>
      </w:r>
    </w:p>
    <w:p w:rsidR="4F9FE2BF" w:rsidP="4F9FE2BF" w:rsidRDefault="4F9FE2BF" w14:paraId="3E1F2D22" w14:textId="2183C7DE">
      <w:pPr>
        <w:pStyle w:val="Normal"/>
        <w:jc w:val="both"/>
        <w:rPr>
          <w:rFonts w:ascii="Arial" w:hAnsi="Arial" w:eastAsia="Arial" w:cs="Arial"/>
          <w:b w:val="1"/>
          <w:bCs w:val="1"/>
          <w:sz w:val="22"/>
          <w:szCs w:val="22"/>
        </w:rPr>
      </w:pPr>
    </w:p>
    <w:p w:rsidR="00482BC0" w:rsidP="4F9FE2BF" w:rsidRDefault="00482BC0" w14:paraId="50FE3A6E" w14:textId="0CD03CFB">
      <w:pPr>
        <w:spacing w:after="0"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F9FE2BF" w:rsidR="00482BC0">
        <w:rPr>
          <w:rFonts w:ascii="Arial" w:hAnsi="Arial" w:eastAsia="Arial" w:cs="Arial"/>
          <w:b w:val="1"/>
          <w:bCs w:val="1"/>
          <w:i w:val="0"/>
          <w:iCs w:val="0"/>
          <w:caps w:val="0"/>
          <w:smallCaps w:val="0"/>
          <w:noProof w:val="0"/>
          <w:color w:val="000000" w:themeColor="text1" w:themeTint="FF" w:themeShade="FF"/>
          <w:sz w:val="22"/>
          <w:szCs w:val="22"/>
          <w:lang w:val="es-ES"/>
        </w:rPr>
        <w:t xml:space="preserve">Ciudad de México, 31 de julio de 2024.- </w:t>
      </w:r>
      <w:r w:rsidRPr="4F9FE2BF" w:rsidR="00482BC0">
        <w:rPr>
          <w:rFonts w:ascii="Arial" w:hAnsi="Arial" w:eastAsia="Arial" w:cs="Arial"/>
          <w:b w:val="0"/>
          <w:bCs w:val="0"/>
          <w:i w:val="0"/>
          <w:iCs w:val="0"/>
          <w:caps w:val="0"/>
          <w:smallCaps w:val="0"/>
          <w:noProof w:val="0"/>
          <w:color w:val="000000" w:themeColor="text1" w:themeTint="FF" w:themeShade="FF"/>
          <w:sz w:val="22"/>
          <w:szCs w:val="22"/>
          <w:lang w:val="es-ES"/>
        </w:rPr>
        <w:t>Para ayudar a negocios en toda la República Mexicana, dará inicio al Tour Por México Yo Siigo, una iniciativa de Siigo Aspel para acercar a empresas pequeñas, medianas y grandes la digitalización contable y administrativa, brindando también la ayuda de expertos para incentivar el crecimiento de emprendimientos.</w:t>
      </w:r>
    </w:p>
    <w:p w:rsidR="4F9FE2BF" w:rsidP="4F9FE2BF" w:rsidRDefault="4F9FE2BF" w14:paraId="29FC7FDD" w14:textId="2D3B010A">
      <w:pPr>
        <w:spacing w:after="0"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w:rsidR="00482BC0" w:rsidP="4F9FE2BF" w:rsidRDefault="00482BC0" w14:paraId="78E80B3B" w14:textId="29E0293D">
      <w:pPr>
        <w:spacing w:after="0"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F9FE2BF" w:rsidR="00482BC0">
        <w:rPr>
          <w:rFonts w:ascii="Arial" w:hAnsi="Arial" w:eastAsia="Arial" w:cs="Arial"/>
          <w:b w:val="0"/>
          <w:bCs w:val="0"/>
          <w:i w:val="0"/>
          <w:iCs w:val="0"/>
          <w:caps w:val="0"/>
          <w:smallCaps w:val="0"/>
          <w:noProof w:val="0"/>
          <w:color w:val="000000" w:themeColor="text1" w:themeTint="FF" w:themeShade="FF"/>
          <w:sz w:val="22"/>
          <w:szCs w:val="22"/>
          <w:lang w:val="es-ES"/>
        </w:rPr>
        <w:t xml:space="preserve">De julio a noviembre, la caravana de Siigo </w:t>
      </w:r>
      <w:r w:rsidRPr="4F9FE2BF" w:rsidR="00482BC0">
        <w:rPr>
          <w:rFonts w:ascii="Arial" w:hAnsi="Arial" w:eastAsia="Arial" w:cs="Arial"/>
          <w:b w:val="0"/>
          <w:bCs w:val="0"/>
          <w:i w:val="0"/>
          <w:iCs w:val="0"/>
          <w:caps w:val="0"/>
          <w:smallCaps w:val="0"/>
          <w:noProof w:val="0"/>
          <w:color w:val="auto"/>
          <w:sz w:val="22"/>
          <w:szCs w:val="22"/>
          <w:lang w:val="es-ES"/>
        </w:rPr>
        <w:t>Aspel</w:t>
      </w:r>
      <w:r w:rsidRPr="4F9FE2BF" w:rsidR="00482BC0">
        <w:rPr>
          <w:rFonts w:ascii="Arial" w:hAnsi="Arial" w:eastAsia="Arial" w:cs="Arial"/>
          <w:b w:val="0"/>
          <w:bCs w:val="0"/>
          <w:i w:val="0"/>
          <w:iCs w:val="0"/>
          <w:caps w:val="0"/>
          <w:smallCaps w:val="0"/>
          <w:noProof w:val="0"/>
          <w:color w:val="auto"/>
          <w:sz w:val="22"/>
          <w:szCs w:val="22"/>
          <w:lang w:val="es-ES"/>
        </w:rPr>
        <w:t xml:space="preserve"> </w:t>
      </w:r>
      <w:r w:rsidRPr="4F9FE2BF" w:rsidR="00482BC0">
        <w:rPr>
          <w:rFonts w:ascii="Arial" w:hAnsi="Arial" w:eastAsia="Arial" w:cs="Arial"/>
          <w:b w:val="0"/>
          <w:bCs w:val="0"/>
          <w:i w:val="0"/>
          <w:iCs w:val="0"/>
          <w:caps w:val="0"/>
          <w:smallCaps w:val="0"/>
          <w:noProof w:val="0"/>
          <w:color w:val="000000" w:themeColor="text1" w:themeTint="FF" w:themeShade="FF"/>
          <w:sz w:val="22"/>
          <w:szCs w:val="22"/>
          <w:lang w:val="es-ES"/>
        </w:rPr>
        <w:t xml:space="preserve">se ubicará en zonas estratégicas para realizar concursos y brindar información relevante que ayudará a empresas a mejorar en aspectos como la contabilidad, el manejo de recursos humanos y la administración de empresas con herramientas digitales como Siigo Nube, NOI (Sistema de Nómina Integral), COI (Sistema de Contabilidad Integral), SAE (Sistema Administrativo Empresarial), entre otras. </w:t>
      </w:r>
    </w:p>
    <w:p w:rsidR="4F9FE2BF" w:rsidP="4F9FE2BF" w:rsidRDefault="4F9FE2BF" w14:paraId="34C15BD7" w14:textId="11254560">
      <w:pPr>
        <w:spacing w:after="0"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w:rsidR="31CB4ECE" w:rsidP="4F9FE2BF" w:rsidRDefault="31CB4ECE" w14:paraId="7988699D" w14:textId="149C2E9F">
      <w:pPr>
        <w:spacing w:after="0" w:line="279" w:lineRule="auto"/>
        <w:jc w:val="center"/>
        <w:rPr>
          <w:rFonts w:ascii="Arial" w:hAnsi="Arial" w:eastAsia="Arial" w:cs="Arial"/>
          <w:b w:val="0"/>
          <w:bCs w:val="0"/>
          <w:i w:val="0"/>
          <w:iCs w:val="0"/>
          <w:caps w:val="0"/>
          <w:smallCaps w:val="0"/>
          <w:noProof w:val="0"/>
          <w:color w:val="000000" w:themeColor="text1" w:themeTint="FF" w:themeShade="FF"/>
          <w:sz w:val="22"/>
          <w:szCs w:val="22"/>
          <w:lang w:val="es-ES"/>
        </w:rPr>
      </w:pPr>
      <w:r w:rsidR="31CB4ECE">
        <w:drawing>
          <wp:inline wp14:editId="06DDA151" wp14:anchorId="3ED1B51F">
            <wp:extent cx="3454700" cy="2305050"/>
            <wp:effectExtent l="0" t="0" r="0" b="0"/>
            <wp:docPr id="835148960" name="" title=""/>
            <wp:cNvGraphicFramePr>
              <a:graphicFrameLocks noChangeAspect="1"/>
            </wp:cNvGraphicFramePr>
            <a:graphic>
              <a:graphicData uri="http://schemas.openxmlformats.org/drawingml/2006/picture">
                <pic:pic>
                  <pic:nvPicPr>
                    <pic:cNvPr id="0" name=""/>
                    <pic:cNvPicPr/>
                  </pic:nvPicPr>
                  <pic:blipFill>
                    <a:blip r:embed="Rce169223e76e4f06">
                      <a:extLst>
                        <a:ext xmlns:a="http://schemas.openxmlformats.org/drawingml/2006/main" uri="{28A0092B-C50C-407E-A947-70E740481C1C}">
                          <a14:useLocalDpi val="0"/>
                        </a:ext>
                      </a:extLst>
                    </a:blip>
                    <a:stretch>
                      <a:fillRect/>
                    </a:stretch>
                  </pic:blipFill>
                  <pic:spPr>
                    <a:xfrm>
                      <a:off x="0" y="0"/>
                      <a:ext cx="3454700" cy="2305050"/>
                    </a:xfrm>
                    <a:prstGeom prst="rect">
                      <a:avLst/>
                    </a:prstGeom>
                  </pic:spPr>
                </pic:pic>
              </a:graphicData>
            </a:graphic>
          </wp:inline>
        </w:drawing>
      </w:r>
    </w:p>
    <w:p w:rsidR="31CB4ECE" w:rsidP="4F9FE2BF" w:rsidRDefault="31CB4ECE" w14:paraId="13A829A6" w14:textId="76A3F3C4">
      <w:pPr>
        <w:spacing w:after="0" w:line="279" w:lineRule="auto"/>
        <w:jc w:val="center"/>
        <w:rPr>
          <w:rFonts w:ascii="Arial" w:hAnsi="Arial" w:eastAsia="Arial" w:cs="Arial"/>
          <w:b w:val="0"/>
          <w:bCs w:val="0"/>
          <w:i w:val="0"/>
          <w:iCs w:val="0"/>
          <w:caps w:val="0"/>
          <w:smallCaps w:val="0"/>
          <w:noProof w:val="0"/>
          <w:color w:val="000000" w:themeColor="text1" w:themeTint="FF" w:themeShade="FF"/>
          <w:sz w:val="22"/>
          <w:szCs w:val="22"/>
          <w:lang w:val="es-ES"/>
        </w:rPr>
      </w:pPr>
      <w:r w:rsidRPr="4F9FE2BF" w:rsidR="31CB4ECE">
        <w:rPr>
          <w:rFonts w:ascii="Arial" w:hAnsi="Arial" w:eastAsia="Arial" w:cs="Arial"/>
          <w:b w:val="0"/>
          <w:bCs w:val="0"/>
          <w:i w:val="1"/>
          <w:iCs w:val="1"/>
          <w:caps w:val="0"/>
          <w:smallCaps w:val="0"/>
          <w:noProof w:val="0"/>
          <w:color w:val="000000" w:themeColor="text1" w:themeTint="FF" w:themeShade="FF"/>
          <w:sz w:val="20"/>
          <w:szCs w:val="20"/>
          <w:lang w:val="es-ES"/>
        </w:rPr>
        <w:t>Imagen cortesía Freepik</w:t>
      </w:r>
      <w:r>
        <w:br/>
      </w:r>
    </w:p>
    <w:p w:rsidR="00482BC0" w:rsidP="4F9FE2BF" w:rsidRDefault="00482BC0" w14:paraId="2A3EA2B1" w14:textId="7D59A03E">
      <w:pPr>
        <w:spacing w:after="0"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F9FE2BF" w:rsidR="00482BC0">
        <w:rPr>
          <w:rFonts w:ascii="Arial" w:hAnsi="Arial" w:eastAsia="Arial" w:cs="Arial"/>
          <w:b w:val="0"/>
          <w:bCs w:val="0"/>
          <w:i w:val="0"/>
          <w:iCs w:val="0"/>
          <w:caps w:val="0"/>
          <w:smallCaps w:val="0"/>
          <w:noProof w:val="0"/>
          <w:color w:val="000000" w:themeColor="text1" w:themeTint="FF" w:themeShade="FF"/>
          <w:sz w:val="22"/>
          <w:szCs w:val="22"/>
          <w:lang w:val="es-ES"/>
        </w:rPr>
        <w:t xml:space="preserve">El vehículo contará con experiencias audiovisuales y actividades para los emprendedores. El recorrido tomará cinco meses y recorrerá 16 ciudades seleccionadas entre las que están Mérida, Oaxaca, Veracruz, Puebla, Cuernavaca, Ciudad de México, Pachuca, León, Guadalajara, Morelia, Monterrey, Chihuahua, Hermosillo, Culiacán, Monterrey y San Luís Potosí. Los lugares seleccionados serán colonias, plazas y zonas comerciales. </w:t>
      </w:r>
      <w:r>
        <w:br/>
      </w:r>
    </w:p>
    <w:p w:rsidR="00482BC0" w:rsidP="4F9FE2BF" w:rsidRDefault="00482BC0" w14:paraId="4A676A1B" w14:textId="3131FFFD">
      <w:pPr>
        <w:spacing w:after="0"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F9FE2BF" w:rsidR="00482BC0">
        <w:rPr>
          <w:rFonts w:ascii="Arial" w:hAnsi="Arial" w:eastAsia="Arial" w:cs="Arial"/>
          <w:b w:val="0"/>
          <w:bCs w:val="0"/>
          <w:i w:val="0"/>
          <w:iCs w:val="0"/>
          <w:caps w:val="0"/>
          <w:smallCaps w:val="0"/>
          <w:noProof w:val="0"/>
          <w:color w:val="000000" w:themeColor="text1" w:themeTint="FF" w:themeShade="FF"/>
          <w:sz w:val="22"/>
          <w:szCs w:val="22"/>
          <w:lang w:val="es-ES"/>
        </w:rPr>
        <w:t xml:space="preserve">La primera parada será Cancún en el estado de Quintana Roo, el 29 de julio. En compañía del Tour Por México Yo Siigo, se realizarán eventos con la presencia de expertos en espacios de coworking y capacitación. </w:t>
      </w:r>
    </w:p>
    <w:p w:rsidR="00482BC0" w:rsidP="4F9FE2BF" w:rsidRDefault="00482BC0" w14:paraId="05B658FA" w14:textId="4962C45D">
      <w:pPr>
        <w:spacing w:after="0"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br/>
      </w:r>
      <w:r w:rsidRPr="4F9FE2BF" w:rsidR="00482BC0">
        <w:rPr>
          <w:rFonts w:ascii="Arial" w:hAnsi="Arial" w:eastAsia="Arial" w:cs="Arial"/>
          <w:b w:val="0"/>
          <w:bCs w:val="0"/>
          <w:i w:val="0"/>
          <w:iCs w:val="0"/>
          <w:caps w:val="0"/>
          <w:smallCaps w:val="0"/>
          <w:noProof w:val="0"/>
          <w:color w:val="000000" w:themeColor="text1" w:themeTint="FF" w:themeShade="FF"/>
          <w:sz w:val="22"/>
          <w:szCs w:val="22"/>
          <w:lang w:val="es-ES"/>
        </w:rPr>
        <w:t xml:space="preserve">Este proyecto busca llegar a todos los rincones de México, entregando las mejores soluciones tecnológicas para organizar negocios, para que así puedan tener el control de sus ventas, gastos, inventarios, facturación y de nómina de forma fácil, rápida y con sólo un par de clics. </w:t>
      </w:r>
    </w:p>
    <w:p w:rsidR="4F9FE2BF" w:rsidP="4F9FE2BF" w:rsidRDefault="4F9FE2BF" w14:paraId="0B2D8E48" w14:textId="73BCBA40">
      <w:pPr>
        <w:spacing w:after="160" w:line="279" w:lineRule="auto"/>
        <w:rPr>
          <w:rFonts w:ascii="Aptos" w:hAnsi="Aptos" w:eastAsia="Aptos" w:cs="Aptos"/>
          <w:b w:val="0"/>
          <w:bCs w:val="0"/>
          <w:i w:val="0"/>
          <w:iCs w:val="0"/>
          <w:caps w:val="0"/>
          <w:smallCaps w:val="0"/>
          <w:noProof w:val="0"/>
          <w:color w:val="000000" w:themeColor="text1" w:themeTint="FF" w:themeShade="FF"/>
          <w:sz w:val="24"/>
          <w:szCs w:val="24"/>
          <w:lang w:val="es-ES"/>
        </w:rPr>
      </w:pPr>
    </w:p>
    <w:p w:rsidR="00482BC0" w:rsidP="4F9FE2BF" w:rsidRDefault="00482BC0" w14:paraId="678FDC8E" w14:textId="2FD0A819">
      <w:pPr>
        <w:spacing w:after="0" w:line="279" w:lineRule="auto"/>
        <w:jc w:val="both"/>
        <w:rPr>
          <w:rFonts w:ascii="Arial" w:hAnsi="Arial" w:eastAsia="Arial" w:cs="Arial"/>
          <w:b w:val="0"/>
          <w:bCs w:val="0"/>
          <w:i w:val="0"/>
          <w:iCs w:val="0"/>
          <w:caps w:val="0"/>
          <w:smallCaps w:val="0"/>
          <w:noProof w:val="0"/>
          <w:color w:val="980000"/>
          <w:sz w:val="22"/>
          <w:szCs w:val="22"/>
          <w:lang w:val="es-ES"/>
        </w:rPr>
      </w:pPr>
      <w:r w:rsidRPr="4F9FE2BF" w:rsidR="00482BC0">
        <w:rPr>
          <w:rFonts w:ascii="Arial" w:hAnsi="Arial" w:eastAsia="Arial" w:cs="Arial"/>
          <w:b w:val="0"/>
          <w:bCs w:val="0"/>
          <w:i w:val="0"/>
          <w:iCs w:val="0"/>
          <w:caps w:val="0"/>
          <w:smallCaps w:val="0"/>
          <w:noProof w:val="0"/>
          <w:color w:val="000000" w:themeColor="text1" w:themeTint="FF" w:themeShade="FF"/>
          <w:sz w:val="22"/>
          <w:szCs w:val="22"/>
          <w:lang w:val="es-ES"/>
        </w:rPr>
        <w:t xml:space="preserve">¿Quieres saber más? Consulta: </w:t>
      </w:r>
      <w:hyperlink r:id="R63256604174f49d3">
        <w:r w:rsidRPr="4F9FE2BF" w:rsidR="00482BC0">
          <w:rPr>
            <w:rStyle w:val="Hyperlink"/>
            <w:rFonts w:ascii="Arial" w:hAnsi="Arial" w:eastAsia="Arial" w:cs="Arial"/>
            <w:b w:val="0"/>
            <w:bCs w:val="0"/>
            <w:i w:val="0"/>
            <w:iCs w:val="0"/>
            <w:caps w:val="0"/>
            <w:smallCaps w:val="0"/>
            <w:strike w:val="0"/>
            <w:dstrike w:val="0"/>
            <w:noProof w:val="0"/>
            <w:sz w:val="22"/>
            <w:szCs w:val="22"/>
            <w:lang w:val="es-ES"/>
          </w:rPr>
          <w:t>www.SiigoAspelmexico.com</w:t>
        </w:r>
      </w:hyperlink>
      <w:r w:rsidRPr="4F9FE2BF" w:rsidR="00482BC0">
        <w:rPr>
          <w:rFonts w:ascii="Arial" w:hAnsi="Arial" w:eastAsia="Arial" w:cs="Arial"/>
          <w:b w:val="0"/>
          <w:bCs w:val="0"/>
          <w:i w:val="0"/>
          <w:iCs w:val="0"/>
          <w:caps w:val="0"/>
          <w:smallCaps w:val="0"/>
          <w:noProof w:val="0"/>
          <w:color w:val="980000"/>
          <w:sz w:val="22"/>
          <w:szCs w:val="22"/>
          <w:lang w:val="es-ES"/>
        </w:rPr>
        <w:t xml:space="preserve">    </w:t>
      </w:r>
    </w:p>
    <w:p w:rsidR="4F9FE2BF" w:rsidP="4F9FE2BF" w:rsidRDefault="4F9FE2BF" w14:paraId="6B340944" w14:textId="5E4C6D2E">
      <w:pPr>
        <w:pStyle w:val="Normal"/>
        <w:jc w:val="both"/>
        <w:rPr>
          <w:rFonts w:ascii="Arial" w:hAnsi="Arial" w:eastAsia="Arial" w:cs="Arial"/>
          <w:b w:val="1"/>
          <w:bCs w:val="1"/>
          <w:sz w:val="22"/>
          <w:szCs w:val="22"/>
        </w:rPr>
      </w:pPr>
    </w:p>
    <w:p w:rsidR="4F9FE2BF" w:rsidP="4F9FE2BF" w:rsidRDefault="4F9FE2BF" w14:paraId="33836CB2" w14:textId="51520DBE">
      <w:pPr>
        <w:pStyle w:val="Normal"/>
        <w:jc w:val="both"/>
        <w:rPr>
          <w:rFonts w:ascii="Arial" w:hAnsi="Arial" w:eastAsia="Arial" w:cs="Arial"/>
          <w:b w:val="1"/>
          <w:bCs w:val="1"/>
          <w:sz w:val="22"/>
          <w:szCs w:val="22"/>
        </w:rPr>
      </w:pPr>
    </w:p>
    <w:p xmlns:wp14="http://schemas.microsoft.com/office/word/2010/wordml" w:rsidP="0E667AF6" wp14:paraId="0169054F" wp14:textId="74C15224">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0E667AF6" wp14:paraId="07BDC5B8" wp14:textId="1511402C">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E667AF6" w:rsidR="49B1CD36">
        <w:rPr>
          <w:rFonts w:ascii="Arial" w:hAnsi="Arial" w:eastAsia="Arial" w:cs="Arial"/>
          <w:b w:val="1"/>
          <w:bCs w:val="1"/>
          <w:i w:val="0"/>
          <w:iCs w:val="0"/>
          <w:caps w:val="0"/>
          <w:smallCaps w:val="0"/>
          <w:noProof w:val="0"/>
          <w:color w:val="000000" w:themeColor="text1" w:themeTint="FF" w:themeShade="FF"/>
          <w:sz w:val="22"/>
          <w:szCs w:val="22"/>
          <w:lang w:val="es-ES"/>
        </w:rPr>
        <w:t>Contacto de prensa:</w:t>
      </w:r>
    </w:p>
    <w:p xmlns:wp14="http://schemas.microsoft.com/office/word/2010/wordml" w:rsidP="0E667AF6" wp14:paraId="05556701" wp14:textId="5C4DB3E0">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E667AF6" w:rsidR="49B1CD36">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 xml:space="preserve">Ernesto Roy Ocotla </w:t>
      </w:r>
    </w:p>
    <w:p xmlns:wp14="http://schemas.microsoft.com/office/word/2010/wordml" w:rsidP="0E667AF6" wp14:paraId="6D7270CC" wp14:textId="4287AB10">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E667AF6" w:rsidR="49B1CD36">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PR Executive Sr.</w:t>
      </w:r>
    </w:p>
    <w:p xmlns:wp14="http://schemas.microsoft.com/office/word/2010/wordml" w:rsidP="0E667AF6" wp14:paraId="1CADC0B2" wp14:textId="4A0E38A8">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hyperlink r:id="R013a2c3928ae483f">
        <w:r w:rsidRPr="0E667AF6" w:rsidR="49B1CD36">
          <w:rPr>
            <w:rStyle w:val="Hyperlink"/>
            <w:rFonts w:ascii="Arial" w:hAnsi="Arial" w:eastAsia="Arial" w:cs="Arial"/>
            <w:b w:val="0"/>
            <w:bCs w:val="0"/>
            <w:i w:val="0"/>
            <w:iCs w:val="0"/>
            <w:caps w:val="0"/>
            <w:smallCaps w:val="0"/>
            <w:strike w:val="0"/>
            <w:dstrike w:val="0"/>
            <w:noProof w:val="0"/>
            <w:sz w:val="22"/>
            <w:szCs w:val="22"/>
            <w:lang w:val="es-ES"/>
          </w:rPr>
          <w:t>ernesto.roy@qprw.co</w:t>
        </w:r>
      </w:hyperlink>
    </w:p>
    <w:p xmlns:wp14="http://schemas.microsoft.com/office/word/2010/wordml" w:rsidP="0E667AF6" wp14:paraId="02E993E6" wp14:textId="5015E8A9">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E667AF6" w:rsidR="49B1CD36">
        <w:rPr>
          <w:rFonts w:ascii="Arial" w:hAnsi="Arial" w:eastAsia="Arial" w:cs="Arial"/>
          <w:b w:val="0"/>
          <w:bCs w:val="0"/>
          <w:i w:val="0"/>
          <w:iCs w:val="0"/>
          <w:caps w:val="0"/>
          <w:smallCaps w:val="0"/>
          <w:noProof w:val="0"/>
          <w:color w:val="000000" w:themeColor="text1" w:themeTint="FF" w:themeShade="FF"/>
          <w:sz w:val="22"/>
          <w:szCs w:val="22"/>
          <w:lang w:val="es-ES"/>
        </w:rPr>
        <w:t>55 8109 0216</w:t>
      </w:r>
    </w:p>
    <w:p xmlns:wp14="http://schemas.microsoft.com/office/word/2010/wordml" w:rsidP="0E667AF6" wp14:paraId="2ECAA0E3" wp14:textId="4724A2C6">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0E667AF6" wp14:paraId="116D1654" wp14:textId="67B554CA">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0E667AF6" wp14:paraId="679F2AF4" wp14:textId="1F6A097C">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E667AF6" w:rsidR="49B1CD36">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Mafer Galicia Aguilar</w:t>
      </w:r>
    </w:p>
    <w:p xmlns:wp14="http://schemas.microsoft.com/office/word/2010/wordml" w:rsidP="0E667AF6" wp14:paraId="652CEAA2" wp14:textId="62836126">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E667AF6" w:rsidR="49B1CD36">
        <w:rPr>
          <w:rFonts w:ascii="Arial" w:hAnsi="Arial" w:eastAsia="Arial" w:cs="Arial"/>
          <w:b w:val="0"/>
          <w:bCs w:val="0"/>
          <w:i w:val="0"/>
          <w:iCs w:val="0"/>
          <w:caps w:val="0"/>
          <w:smallCaps w:val="0"/>
          <w:noProof w:val="0"/>
          <w:color w:val="000000" w:themeColor="text1" w:themeTint="FF" w:themeShade="FF"/>
          <w:sz w:val="22"/>
          <w:szCs w:val="22"/>
          <w:lang w:val="es-ES"/>
        </w:rPr>
        <w:t>PR Assistant</w:t>
      </w:r>
    </w:p>
    <w:p xmlns:wp14="http://schemas.microsoft.com/office/word/2010/wordml" w:rsidP="0E667AF6" wp14:paraId="6EFD18D1" wp14:textId="39A49B8B">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hyperlink r:id="Rb6da8c26ac8e4b61">
        <w:r w:rsidRPr="0E667AF6" w:rsidR="49B1CD36">
          <w:rPr>
            <w:rStyle w:val="Hyperlink"/>
            <w:rFonts w:ascii="Arial" w:hAnsi="Arial" w:eastAsia="Arial" w:cs="Arial"/>
            <w:b w:val="0"/>
            <w:bCs w:val="0"/>
            <w:i w:val="0"/>
            <w:iCs w:val="0"/>
            <w:caps w:val="0"/>
            <w:smallCaps w:val="0"/>
            <w:strike w:val="0"/>
            <w:dstrike w:val="0"/>
            <w:noProof w:val="0"/>
            <w:sz w:val="22"/>
            <w:szCs w:val="22"/>
            <w:lang w:val="es-ES"/>
          </w:rPr>
          <w:t>mariafernanda.aguilar@qprw.co</w:t>
        </w:r>
      </w:hyperlink>
    </w:p>
    <w:p xmlns:wp14="http://schemas.microsoft.com/office/word/2010/wordml" w:rsidP="0E667AF6" wp14:paraId="56AD8B1E" wp14:textId="498614C2">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E667AF6" w:rsidR="49B1CD36">
        <w:rPr>
          <w:rFonts w:ascii="Arial" w:hAnsi="Arial" w:eastAsia="Arial" w:cs="Arial"/>
          <w:b w:val="0"/>
          <w:bCs w:val="0"/>
          <w:i w:val="0"/>
          <w:iCs w:val="0"/>
          <w:caps w:val="0"/>
          <w:smallCaps w:val="0"/>
          <w:noProof w:val="0"/>
          <w:color w:val="000000" w:themeColor="text1" w:themeTint="FF" w:themeShade="FF"/>
          <w:sz w:val="22"/>
          <w:szCs w:val="22"/>
          <w:lang w:val="es-ES"/>
        </w:rPr>
        <w:t>55 5172 9812</w:t>
      </w:r>
    </w:p>
    <w:p xmlns:wp14="http://schemas.microsoft.com/office/word/2010/wordml" w:rsidP="0E667AF6" wp14:paraId="339565A7" wp14:textId="78368EAA">
      <w:pPr>
        <w:pStyle w:val="Normal"/>
        <w:rPr>
          <w:rFonts w:ascii="Arial" w:hAnsi="Arial" w:eastAsia="Arial" w:cs="Arial"/>
          <w:sz w:val="22"/>
          <w:szCs w:val="22"/>
        </w:rPr>
      </w:pPr>
    </w:p>
    <w:p xmlns:wp14="http://schemas.microsoft.com/office/word/2010/wordml" w:rsidP="0E667AF6" wp14:paraId="35C7A8F5" wp14:textId="0F4D0AF7">
      <w:pPr>
        <w:spacing w:before="240" w:beforeAutospacing="off" w:after="240" w:afterAutospacing="off" w:line="279" w:lineRule="auto"/>
        <w:jc w:val="both"/>
        <w:rPr>
          <w:rFonts w:ascii="Calibri" w:hAnsi="Calibri" w:eastAsia="Calibri" w:cs="Calibri"/>
          <w:b w:val="0"/>
          <w:bCs w:val="0"/>
          <w:i w:val="0"/>
          <w:iCs w:val="0"/>
          <w:caps w:val="0"/>
          <w:smallCaps w:val="0"/>
          <w:noProof w:val="0"/>
          <w:color w:val="000000" w:themeColor="text1" w:themeTint="FF" w:themeShade="FF"/>
          <w:sz w:val="20"/>
          <w:szCs w:val="20"/>
          <w:lang w:val="es-ES"/>
        </w:rPr>
      </w:pPr>
      <w:r w:rsidRPr="0E667AF6" w:rsidR="49B1CD36">
        <w:rPr>
          <w:rFonts w:ascii="Calibri" w:hAnsi="Calibri" w:eastAsia="Calibri" w:cs="Calibri"/>
          <w:b w:val="0"/>
          <w:bCs w:val="0"/>
          <w:i w:val="0"/>
          <w:iCs w:val="0"/>
          <w:caps w:val="0"/>
          <w:smallCaps w:val="0"/>
          <w:noProof w:val="0"/>
          <w:color w:val="000000" w:themeColor="text1" w:themeTint="FF" w:themeShade="FF"/>
          <w:sz w:val="20"/>
          <w:szCs w:val="20"/>
          <w:lang w:val="es-ES"/>
        </w:rPr>
        <w:t>***</w:t>
      </w:r>
    </w:p>
    <w:p xmlns:wp14="http://schemas.microsoft.com/office/word/2010/wordml" w:rsidP="0E667AF6" wp14:paraId="49C140D8" wp14:textId="576D2E2B">
      <w:pPr>
        <w:spacing w:before="240" w:beforeAutospacing="off" w:after="240" w:afterAutospacing="off" w:line="279" w:lineRule="auto"/>
        <w:jc w:val="both"/>
        <w:rPr>
          <w:rFonts w:ascii="Calibri" w:hAnsi="Calibri" w:eastAsia="Calibri" w:cs="Calibri"/>
          <w:b w:val="0"/>
          <w:bCs w:val="0"/>
          <w:i w:val="0"/>
          <w:iCs w:val="0"/>
          <w:caps w:val="0"/>
          <w:smallCaps w:val="0"/>
          <w:noProof w:val="0"/>
          <w:color w:val="000000" w:themeColor="text1" w:themeTint="FF" w:themeShade="FF"/>
          <w:sz w:val="20"/>
          <w:szCs w:val="20"/>
          <w:lang w:val="es-ES"/>
        </w:rPr>
      </w:pPr>
      <w:r w:rsidRPr="0E667AF6" w:rsidR="49B1CD36">
        <w:rPr>
          <w:rFonts w:ascii="Calibri" w:hAnsi="Calibri" w:eastAsia="Calibri" w:cs="Calibri"/>
          <w:b w:val="0"/>
          <w:bCs w:val="0"/>
          <w:i w:val="0"/>
          <w:iCs w:val="0"/>
          <w:caps w:val="0"/>
          <w:smallCaps w:val="0"/>
          <w:noProof w:val="0"/>
          <w:color w:val="000000" w:themeColor="text1" w:themeTint="FF" w:themeShade="FF"/>
          <w:sz w:val="20"/>
          <w:szCs w:val="20"/>
          <w:lang w:val="es-ES"/>
        </w:rPr>
        <w:t>Sobre Siigo-Aspel:</w:t>
      </w:r>
    </w:p>
    <w:p xmlns:wp14="http://schemas.microsoft.com/office/word/2010/wordml" w:rsidP="0E667AF6" wp14:paraId="68A699EE" wp14:textId="0E7F7CA4">
      <w:pPr>
        <w:spacing w:before="240" w:beforeAutospacing="off" w:after="240" w:afterAutospacing="off" w:line="279" w:lineRule="auto"/>
        <w:jc w:val="both"/>
        <w:rPr>
          <w:rFonts w:ascii="Calibri" w:hAnsi="Calibri" w:eastAsia="Calibri" w:cs="Calibri"/>
          <w:b w:val="0"/>
          <w:bCs w:val="0"/>
          <w:i w:val="0"/>
          <w:iCs w:val="0"/>
          <w:caps w:val="0"/>
          <w:smallCaps w:val="0"/>
          <w:noProof w:val="0"/>
          <w:color w:val="000000" w:themeColor="text1" w:themeTint="FF" w:themeShade="FF"/>
          <w:sz w:val="20"/>
          <w:szCs w:val="20"/>
          <w:lang w:val="es-ES"/>
        </w:rPr>
      </w:pPr>
      <w:r w:rsidRPr="0E667AF6" w:rsidR="49B1CD36">
        <w:rPr>
          <w:rFonts w:ascii="Calibri" w:hAnsi="Calibri" w:eastAsia="Calibri" w:cs="Calibri"/>
          <w:b w:val="0"/>
          <w:bCs w:val="0"/>
          <w:i w:val="0"/>
          <w:iCs w:val="0"/>
          <w:caps w:val="0"/>
          <w:smallCaps w:val="0"/>
          <w:noProof w:val="0"/>
          <w:color w:val="000000" w:themeColor="text1" w:themeTint="FF" w:themeShade="FF"/>
          <w:sz w:val="20"/>
          <w:szCs w:val="20"/>
          <w:lang w:val="es-ES"/>
        </w:rPr>
        <w:t>Es una empresa mexicana líder en el mercado de software administrativo, que brinda servicio a más de 1.2 millones de empresas en México y Latinoamérica.</w:t>
      </w:r>
    </w:p>
    <w:p xmlns:wp14="http://schemas.microsoft.com/office/word/2010/wordml" w:rsidP="0E667AF6" wp14:paraId="4E8E7D02" wp14:textId="1CB32B1E">
      <w:pPr>
        <w:spacing w:before="240" w:beforeAutospacing="off" w:after="240" w:afterAutospacing="off" w:line="279" w:lineRule="auto"/>
        <w:jc w:val="both"/>
        <w:rPr>
          <w:rFonts w:ascii="Calibri" w:hAnsi="Calibri" w:eastAsia="Calibri" w:cs="Calibri"/>
          <w:b w:val="0"/>
          <w:bCs w:val="0"/>
          <w:i w:val="0"/>
          <w:iCs w:val="0"/>
          <w:caps w:val="0"/>
          <w:smallCaps w:val="0"/>
          <w:noProof w:val="0"/>
          <w:color w:val="000000" w:themeColor="text1" w:themeTint="FF" w:themeShade="FF"/>
          <w:sz w:val="20"/>
          <w:szCs w:val="20"/>
          <w:lang w:val="es-ES"/>
        </w:rPr>
      </w:pPr>
      <w:r w:rsidRPr="0E667AF6" w:rsidR="49B1CD36">
        <w:rPr>
          <w:rFonts w:ascii="Calibri" w:hAnsi="Calibri" w:eastAsia="Calibri" w:cs="Calibri"/>
          <w:b w:val="0"/>
          <w:bCs w:val="0"/>
          <w:i w:val="0"/>
          <w:iCs w:val="0"/>
          <w:caps w:val="0"/>
          <w:smallCaps w:val="0"/>
          <w:noProof w:val="0"/>
          <w:color w:val="000000" w:themeColor="text1" w:themeTint="FF" w:themeShade="FF"/>
          <w:sz w:val="20"/>
          <w:szCs w:val="20"/>
          <w:lang w:val="es-ES"/>
        </w:rPr>
        <w:t>Como resultado de su innovación en soluciones tecnológicas, automatiza los procesos contables, administrativos, de facturación, de punto de venta y de nómina de las micro, pequeñas y medianas empresas, así como de contadores y emprendedores, con los mejores sistemas en la Nube</w:t>
      </w:r>
    </w:p>
    <w:p xmlns:wp14="http://schemas.microsoft.com/office/word/2010/wordml" w:rsidP="0E667AF6" wp14:paraId="0764A02C" wp14:textId="355BCEBD">
      <w:pPr>
        <w:spacing w:before="240" w:beforeAutospacing="off" w:after="240" w:afterAutospacing="off" w:line="279" w:lineRule="auto"/>
        <w:jc w:val="both"/>
        <w:rPr>
          <w:rFonts w:ascii="Calibri" w:hAnsi="Calibri" w:eastAsia="Calibri" w:cs="Calibri"/>
          <w:b w:val="0"/>
          <w:bCs w:val="0"/>
          <w:i w:val="0"/>
          <w:iCs w:val="0"/>
          <w:caps w:val="0"/>
          <w:smallCaps w:val="0"/>
          <w:noProof w:val="0"/>
          <w:color w:val="000000" w:themeColor="text1" w:themeTint="FF" w:themeShade="FF"/>
          <w:sz w:val="20"/>
          <w:szCs w:val="20"/>
          <w:lang w:val="es-ES"/>
        </w:rPr>
      </w:pPr>
      <w:r w:rsidRPr="0E667AF6" w:rsidR="49B1CD36">
        <w:rPr>
          <w:rFonts w:ascii="Calibri" w:hAnsi="Calibri" w:eastAsia="Calibri" w:cs="Calibri"/>
          <w:b w:val="0"/>
          <w:bCs w:val="0"/>
          <w:i w:val="0"/>
          <w:iCs w:val="0"/>
          <w:caps w:val="0"/>
          <w:smallCaps w:val="0"/>
          <w:noProof w:val="0"/>
          <w:color w:val="000000" w:themeColor="text1" w:themeTint="FF" w:themeShade="FF"/>
          <w:sz w:val="20"/>
          <w:szCs w:val="20"/>
          <w:lang w:val="es-ES"/>
        </w:rPr>
        <w:t xml:space="preserve">Desde febrero de 2022, Aspel fue adquirido por Siigo, compañía colombiana líder en Latinoamérica cuyo propósito es transformar la vida de contadores, empresarios y colaboradores, con el objetivo de fortalecer su estructura tecnológica. Grupo Siigo está conformado también por la compañía </w:t>
      </w:r>
      <w:r w:rsidRPr="0E667AF6" w:rsidR="49B1CD36">
        <w:rPr>
          <w:rFonts w:ascii="Calibri" w:hAnsi="Calibri" w:eastAsia="Calibri" w:cs="Calibri"/>
          <w:b w:val="0"/>
          <w:bCs w:val="0"/>
          <w:i w:val="0"/>
          <w:iCs w:val="0"/>
          <w:caps w:val="0"/>
          <w:smallCaps w:val="0"/>
          <w:noProof w:val="0"/>
          <w:color w:val="000000" w:themeColor="text1" w:themeTint="FF" w:themeShade="FF"/>
          <w:sz w:val="20"/>
          <w:szCs w:val="20"/>
          <w:lang w:val="es-ES"/>
        </w:rPr>
        <w:t>Memory</w:t>
      </w:r>
      <w:r w:rsidRPr="0E667AF6" w:rsidR="49B1CD36">
        <w:rPr>
          <w:rFonts w:ascii="Calibri" w:hAnsi="Calibri" w:eastAsia="Calibri" w:cs="Calibri"/>
          <w:b w:val="0"/>
          <w:bCs w:val="0"/>
          <w:i w:val="0"/>
          <w:iCs w:val="0"/>
          <w:caps w:val="0"/>
          <w:smallCaps w:val="0"/>
          <w:noProof w:val="0"/>
          <w:color w:val="000000" w:themeColor="text1" w:themeTint="FF" w:themeShade="FF"/>
          <w:sz w:val="20"/>
          <w:szCs w:val="20"/>
          <w:lang w:val="es-ES"/>
        </w:rPr>
        <w:t xml:space="preserve"> en Uruguay y </w:t>
      </w:r>
      <w:r w:rsidRPr="0E667AF6" w:rsidR="49B1CD36">
        <w:rPr>
          <w:rFonts w:ascii="Calibri" w:hAnsi="Calibri" w:eastAsia="Calibri" w:cs="Calibri"/>
          <w:b w:val="0"/>
          <w:bCs w:val="0"/>
          <w:i w:val="0"/>
          <w:iCs w:val="0"/>
          <w:caps w:val="0"/>
          <w:smallCaps w:val="0"/>
          <w:noProof w:val="0"/>
          <w:color w:val="000000" w:themeColor="text1" w:themeTint="FF" w:themeShade="FF"/>
          <w:sz w:val="20"/>
          <w:szCs w:val="20"/>
          <w:lang w:val="es-ES"/>
        </w:rPr>
        <w:t>Contífico</w:t>
      </w:r>
      <w:r w:rsidRPr="0E667AF6" w:rsidR="49B1CD36">
        <w:rPr>
          <w:rFonts w:ascii="Calibri" w:hAnsi="Calibri" w:eastAsia="Calibri" w:cs="Calibri"/>
          <w:b w:val="0"/>
          <w:bCs w:val="0"/>
          <w:i w:val="0"/>
          <w:iCs w:val="0"/>
          <w:caps w:val="0"/>
          <w:smallCaps w:val="0"/>
          <w:noProof w:val="0"/>
          <w:color w:val="000000" w:themeColor="text1" w:themeTint="FF" w:themeShade="FF"/>
          <w:sz w:val="20"/>
          <w:szCs w:val="20"/>
          <w:lang w:val="es-ES"/>
        </w:rPr>
        <w:t xml:space="preserve"> en Ecuador y cuenta con más de 3.000 colaboradores y expertos en el desarrollo de herramientas tecnológicas quienes ayudan a transformar la vida de más de 1.2 millones de contadores y empresarios en Latinoamérica. Con presencia en 5 países, Grupo Siigo invierte más del 20% de sus ingresos en tecnología e innovación, con el fin de potenciar su ecosistema tecnológico.</w:t>
      </w:r>
    </w:p>
    <w:p xmlns:wp14="http://schemas.microsoft.com/office/word/2010/wordml" w:rsidP="0E667AF6" wp14:paraId="5C1A07E2" wp14:textId="6B25E808">
      <w:pPr>
        <w:rPr>
          <w:rFonts w:ascii="Arial" w:hAnsi="Arial" w:eastAsia="Arial" w:cs="Arial"/>
          <w:sz w:val="22"/>
          <w:szCs w:val="22"/>
        </w:rPr>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1">
    <w:nsid w:val="154a3c6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70A04AFD"/>
    <w:rsid w:val="00482BC0"/>
    <w:rsid w:val="05089222"/>
    <w:rsid w:val="05B0DCF8"/>
    <w:rsid w:val="086CA891"/>
    <w:rsid w:val="08EF3A30"/>
    <w:rsid w:val="0E667AF6"/>
    <w:rsid w:val="1057B0F0"/>
    <w:rsid w:val="11A79A06"/>
    <w:rsid w:val="1335A216"/>
    <w:rsid w:val="16AF7B95"/>
    <w:rsid w:val="19150BD2"/>
    <w:rsid w:val="272FF9CA"/>
    <w:rsid w:val="2DAF9F2D"/>
    <w:rsid w:val="318A3B86"/>
    <w:rsid w:val="31CB4ECE"/>
    <w:rsid w:val="350B7289"/>
    <w:rsid w:val="3582915A"/>
    <w:rsid w:val="38F981D4"/>
    <w:rsid w:val="3EA7272D"/>
    <w:rsid w:val="40A0A82A"/>
    <w:rsid w:val="417BD821"/>
    <w:rsid w:val="41AEE497"/>
    <w:rsid w:val="4489269B"/>
    <w:rsid w:val="455AB5BE"/>
    <w:rsid w:val="4692D2FB"/>
    <w:rsid w:val="488BDA53"/>
    <w:rsid w:val="49B1CD36"/>
    <w:rsid w:val="4C3F0BF2"/>
    <w:rsid w:val="4F9FE2BF"/>
    <w:rsid w:val="521B77D3"/>
    <w:rsid w:val="5DB4F00B"/>
    <w:rsid w:val="5E1AE63D"/>
    <w:rsid w:val="63AE4FFB"/>
    <w:rsid w:val="6D22F13B"/>
    <w:rsid w:val="6DF70C21"/>
    <w:rsid w:val="6FEDD73B"/>
    <w:rsid w:val="707A1089"/>
    <w:rsid w:val="70A04AFD"/>
    <w:rsid w:val="7105C992"/>
    <w:rsid w:val="77C0F0D1"/>
    <w:rsid w:val="78944B92"/>
    <w:rsid w:val="7C98E1AC"/>
    <w:rsid w:val="7FE1D50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A04AFD"/>
  <w15:chartTrackingRefBased/>
  <w15:docId w15:val="{B9672786-90F0-4443-B3B5-578C50C1637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4"/>
        <w:szCs w:val="24"/>
        <w:lang w:val="es-ES" w:eastAsia="en-US"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hyperlink" Target="mailto:ernesto.roy@qprw.co" TargetMode="External" Id="R013a2c3928ae483f" /><Relationship Type="http://schemas.openxmlformats.org/officeDocument/2006/relationships/hyperlink" Target="mailto:mariafernanda.aguilar@qprw.co" TargetMode="External" Id="Rb6da8c26ac8e4b61" /><Relationship Type="http://schemas.openxmlformats.org/officeDocument/2006/relationships/numbering" Target="numbering.xml" Id="R98b8a89ba4294129" /><Relationship Type="http://schemas.openxmlformats.org/officeDocument/2006/relationships/image" Target="/media/image3.png" Id="R88b3776a9c9b4e81" /><Relationship Type="http://schemas.openxmlformats.org/officeDocument/2006/relationships/image" Target="/media/image4.jpg" Id="Rce169223e76e4f06" /><Relationship Type="http://schemas.openxmlformats.org/officeDocument/2006/relationships/hyperlink" Target="http://www.siigoaspelmexico.com/" TargetMode="External" Id="R63256604174f49d3"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2024-07-17T16:46:35.9047407Z</dcterms:created>
  <dcterms:modified xsi:type="dcterms:W3CDTF">2024-07-31T16:25:55.6657220Z</dcterms:modified>
  <dc:creator>Maria Fernanda Galicia Aguilar</dc:creator>
  <lastModifiedBy>Maria Fernanda Galicia Aguilar</lastModifiedBy>
</coreProperties>
</file>